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CB243" w14:textId="582DC711" w:rsidR="003E5157" w:rsidRPr="008056D5" w:rsidRDefault="00000000" w:rsidP="008056D5">
      <w:pPr>
        <w:spacing w:after="240" w:line="276" w:lineRule="auto"/>
        <w:jc w:val="center"/>
        <w:rPr>
          <w:color w:val="000000" w:themeColor="text1"/>
        </w:rPr>
      </w:pPr>
      <w:r w:rsidRPr="008056D5">
        <w:rPr>
          <w:b/>
          <w:color w:val="000000" w:themeColor="text1"/>
          <w:sz w:val="32"/>
        </w:rPr>
        <w:t>PORTABLE COOLING DEVICE ADDENDUM</w:t>
      </w:r>
    </w:p>
    <w:p w14:paraId="7471E67A" w14:textId="77777777" w:rsidR="008056D5" w:rsidRDefault="008056D5">
      <w:pPr>
        <w:spacing w:before="80" w:after="240" w:line="276" w:lineRule="auto"/>
        <w:rPr>
          <w:color w:val="000000" w:themeColor="text1"/>
        </w:rPr>
      </w:pPr>
    </w:p>
    <w:p w14:paraId="6FA955A3" w14:textId="6601F71C" w:rsidR="003E5157" w:rsidRPr="008056D5" w:rsidRDefault="00000000">
      <w:pPr>
        <w:spacing w:before="80" w:after="240" w:line="276" w:lineRule="auto"/>
        <w:rPr>
          <w:color w:val="000000" w:themeColor="text1"/>
        </w:rPr>
      </w:pPr>
      <w:r w:rsidRPr="008056D5">
        <w:rPr>
          <w:color w:val="000000" w:themeColor="text1"/>
        </w:rPr>
        <w:t>Property Address: ________________________________    County: ___________</w:t>
      </w:r>
    </w:p>
    <w:p w14:paraId="020B5421" w14:textId="77777777" w:rsidR="008056D5" w:rsidRDefault="008056D5">
      <w:pPr>
        <w:spacing w:after="120" w:line="276" w:lineRule="auto"/>
        <w:rPr>
          <w:color w:val="000000" w:themeColor="text1"/>
        </w:rPr>
      </w:pPr>
    </w:p>
    <w:p w14:paraId="4E4731F2" w14:textId="148D0BD3" w:rsidR="003E5157" w:rsidRPr="008056D5" w:rsidRDefault="00000000">
      <w:pPr>
        <w:spacing w:after="120" w:line="276" w:lineRule="auto"/>
        <w:rPr>
          <w:color w:val="000000" w:themeColor="text1"/>
        </w:rPr>
      </w:pPr>
      <w:r w:rsidRPr="008056D5">
        <w:rPr>
          <w:color w:val="000000" w:themeColor="text1"/>
        </w:rPr>
        <w:t>This Addendum is incorporated into and made part of the Lease or Rental Agreement for the property identified above.</w:t>
      </w:r>
    </w:p>
    <w:p w14:paraId="38D9BF4F" w14:textId="77777777" w:rsidR="008056D5" w:rsidRDefault="008056D5">
      <w:pPr>
        <w:spacing w:line="276" w:lineRule="auto"/>
        <w:rPr>
          <w:color w:val="000000" w:themeColor="text1"/>
        </w:rPr>
      </w:pPr>
    </w:p>
    <w:p w14:paraId="1C53E1C4" w14:textId="50A3D972" w:rsidR="003E5157" w:rsidRPr="008056D5" w:rsidRDefault="00000000">
      <w:pPr>
        <w:spacing w:line="276" w:lineRule="auto"/>
        <w:rPr>
          <w:color w:val="000000" w:themeColor="text1"/>
        </w:rPr>
      </w:pPr>
      <w:r w:rsidRPr="008056D5">
        <w:rPr>
          <w:color w:val="000000" w:themeColor="text1"/>
        </w:rPr>
        <w:t>Subject to Washington law, Tenant may install a portable cooling device of Tenant’s choosing unless a lawful restriction in this Addendum applies. Landlord may not charge a fee for the use, inspection, or installation of a portable cooling device. Landlord may charge for the rental of a portable cooling device rented from Landlord and for damages arising out of Tenant’s use of a portable cooling device.</w:t>
      </w:r>
    </w:p>
    <w:p w14:paraId="5908CF4E" w14:textId="2F05801D" w:rsidR="003E5157" w:rsidRPr="008056D5" w:rsidRDefault="00000000">
      <w:pPr>
        <w:spacing w:before="80" w:after="80" w:line="276" w:lineRule="auto"/>
        <w:rPr>
          <w:color w:val="000000" w:themeColor="text1"/>
        </w:rPr>
      </w:pPr>
      <w:r w:rsidRPr="008056D5">
        <w:rPr>
          <w:color w:val="000000" w:themeColor="text1"/>
        </w:rPr>
        <w:br/>
      </w:r>
      <w:r w:rsidRPr="008056D5">
        <w:rPr>
          <w:b/>
          <w:color w:val="000000" w:themeColor="text1"/>
          <w:sz w:val="26"/>
        </w:rPr>
        <w:t>TENANT RESPONSIBILITIES AND PROCEDURES</w:t>
      </w:r>
    </w:p>
    <w:p w14:paraId="70850109" w14:textId="77777777" w:rsidR="003E5157" w:rsidRPr="008056D5" w:rsidRDefault="00000000">
      <w:pPr>
        <w:spacing w:after="60" w:line="276" w:lineRule="auto"/>
        <w:ind w:left="432" w:hanging="259"/>
        <w:rPr>
          <w:color w:val="000000" w:themeColor="text1"/>
        </w:rPr>
      </w:pPr>
      <w:r w:rsidRPr="008056D5">
        <w:rPr>
          <w:color w:val="000000" w:themeColor="text1"/>
        </w:rPr>
        <w:t>• Tenant must provide at least two days’ notice before installing a window-mounted portable cooling device.</w:t>
      </w:r>
    </w:p>
    <w:p w14:paraId="3985A8FC" w14:textId="77777777" w:rsidR="003E5157" w:rsidRPr="008056D5" w:rsidRDefault="00000000">
      <w:pPr>
        <w:spacing w:after="60" w:line="276" w:lineRule="auto"/>
        <w:ind w:left="432" w:hanging="259"/>
        <w:rPr>
          <w:color w:val="000000" w:themeColor="text1"/>
        </w:rPr>
      </w:pPr>
      <w:r w:rsidRPr="008056D5">
        <w:rPr>
          <w:color w:val="000000" w:themeColor="text1"/>
        </w:rPr>
        <w:t>• Tenant must install and use the device in compliance with applicable law and the manufacturer’s written safety guidelines.</w:t>
      </w:r>
    </w:p>
    <w:p w14:paraId="57B0A8FB" w14:textId="77777777" w:rsidR="003E5157" w:rsidRPr="008056D5" w:rsidRDefault="00000000">
      <w:pPr>
        <w:spacing w:after="60" w:line="276" w:lineRule="auto"/>
        <w:ind w:left="432" w:hanging="259"/>
        <w:rPr>
          <w:color w:val="000000" w:themeColor="text1"/>
        </w:rPr>
      </w:pPr>
      <w:r w:rsidRPr="008056D5">
        <w:rPr>
          <w:color w:val="000000" w:themeColor="text1"/>
        </w:rPr>
        <w:t>• Landlord may require that a portable cooling device be adequately drained to prevent damage to the dwelling unit or building.</w:t>
      </w:r>
    </w:p>
    <w:p w14:paraId="2F4F926E" w14:textId="77777777" w:rsidR="003E5157" w:rsidRPr="008056D5" w:rsidRDefault="00000000">
      <w:pPr>
        <w:spacing w:after="60" w:line="276" w:lineRule="auto"/>
        <w:ind w:left="432" w:hanging="259"/>
        <w:rPr>
          <w:color w:val="000000" w:themeColor="text1"/>
        </w:rPr>
      </w:pPr>
      <w:r w:rsidRPr="008056D5">
        <w:rPr>
          <w:color w:val="000000" w:themeColor="text1"/>
        </w:rPr>
        <w:t>• To verify compliance with lawful installation limitations, Landlord may require inspection after installation and/or servicing after installation of a window-mounted portable cooling device.</w:t>
      </w:r>
    </w:p>
    <w:p w14:paraId="1AB1595C" w14:textId="0110A890" w:rsidR="003E5157" w:rsidRPr="008056D5" w:rsidRDefault="00000000">
      <w:pPr>
        <w:spacing w:before="120" w:after="80" w:line="276" w:lineRule="auto"/>
        <w:jc w:val="center"/>
        <w:rPr>
          <w:color w:val="000000" w:themeColor="text1"/>
        </w:rPr>
      </w:pPr>
      <w:r w:rsidRPr="008056D5">
        <w:rPr>
          <w:color w:val="000000" w:themeColor="text1"/>
        </w:rPr>
        <w:br/>
      </w:r>
      <w:r w:rsidRPr="008056D5">
        <w:rPr>
          <w:b/>
          <w:color w:val="000000" w:themeColor="text1"/>
          <w:sz w:val="26"/>
        </w:rPr>
        <w:t>GENERAL RESTRICTIONS APPLICABLE TO ANY PORTABLE COOLING DEVICE</w:t>
      </w:r>
    </w:p>
    <w:p w14:paraId="20BDD845" w14:textId="771F4F7C" w:rsidR="003E5157" w:rsidRPr="008056D5" w:rsidRDefault="00000000">
      <w:pPr>
        <w:spacing w:after="80" w:line="276" w:lineRule="auto"/>
        <w:rPr>
          <w:color w:val="000000" w:themeColor="text1"/>
        </w:rPr>
      </w:pPr>
      <w:r w:rsidRPr="008056D5">
        <w:rPr>
          <w:color w:val="000000" w:themeColor="text1"/>
        </w:rPr>
        <w:br/>
        <w:t>Landlord may prohibit or restrict installation of any portable cooling device if:</w:t>
      </w:r>
    </w:p>
    <w:p w14:paraId="2E1E8B3C" w14:textId="07394A94" w:rsidR="003E5157" w:rsidRPr="008056D5" w:rsidRDefault="00000000">
      <w:pPr>
        <w:spacing w:after="60" w:line="276" w:lineRule="auto"/>
        <w:ind w:left="432" w:hanging="259"/>
        <w:rPr>
          <w:color w:val="000000" w:themeColor="text1"/>
        </w:rPr>
      </w:pPr>
      <w:r w:rsidRPr="008056D5">
        <w:rPr>
          <w:color w:val="000000" w:themeColor="text1"/>
        </w:rPr>
        <w:br/>
        <w:t xml:space="preserve">• The dwelling already has a permanently installed and fully operational heat </w:t>
      </w:r>
      <w:proofErr w:type="gramStart"/>
      <w:r w:rsidRPr="008056D5">
        <w:rPr>
          <w:color w:val="000000" w:themeColor="text1"/>
        </w:rPr>
        <w:t>pump;</w:t>
      </w:r>
      <w:proofErr w:type="gramEnd"/>
    </w:p>
    <w:p w14:paraId="64D0512A" w14:textId="3BEEB874" w:rsidR="003E5157" w:rsidRPr="008056D5" w:rsidRDefault="00000000">
      <w:pPr>
        <w:spacing w:after="60" w:line="276" w:lineRule="auto"/>
        <w:ind w:left="432" w:hanging="259"/>
        <w:rPr>
          <w:color w:val="000000" w:themeColor="text1"/>
        </w:rPr>
      </w:pPr>
      <w:r w:rsidRPr="008056D5">
        <w:rPr>
          <w:color w:val="000000" w:themeColor="text1"/>
        </w:rPr>
        <w:br/>
        <w:t xml:space="preserve">• Installation would violate state or local building codes, state law, or federal </w:t>
      </w:r>
      <w:proofErr w:type="gramStart"/>
      <w:r w:rsidRPr="008056D5">
        <w:rPr>
          <w:color w:val="000000" w:themeColor="text1"/>
        </w:rPr>
        <w:t>law;</w:t>
      </w:r>
      <w:proofErr w:type="gramEnd"/>
    </w:p>
    <w:p w14:paraId="26C6A654" w14:textId="502705D1" w:rsidR="003E5157" w:rsidRPr="008056D5" w:rsidRDefault="00000000">
      <w:pPr>
        <w:spacing w:after="60" w:line="276" w:lineRule="auto"/>
        <w:ind w:left="432" w:hanging="259"/>
        <w:rPr>
          <w:color w:val="000000" w:themeColor="text1"/>
        </w:rPr>
      </w:pPr>
      <w:r w:rsidRPr="008056D5">
        <w:rPr>
          <w:color w:val="000000" w:themeColor="text1"/>
        </w:rPr>
        <w:br/>
        <w:t xml:space="preserve">• Installation would violate the device manufacturer’s written safety guidelines for the </w:t>
      </w:r>
      <w:proofErr w:type="gramStart"/>
      <w:r w:rsidRPr="008056D5">
        <w:rPr>
          <w:color w:val="000000" w:themeColor="text1"/>
        </w:rPr>
        <w:t>device;</w:t>
      </w:r>
      <w:proofErr w:type="gramEnd"/>
    </w:p>
    <w:p w14:paraId="2DE7B7D6" w14:textId="04170E4D" w:rsidR="003E5157" w:rsidRPr="008056D5" w:rsidRDefault="00000000">
      <w:pPr>
        <w:spacing w:after="60" w:line="276" w:lineRule="auto"/>
        <w:ind w:left="432" w:hanging="259"/>
        <w:rPr>
          <w:color w:val="000000" w:themeColor="text1"/>
        </w:rPr>
      </w:pPr>
      <w:r w:rsidRPr="008056D5">
        <w:rPr>
          <w:color w:val="000000" w:themeColor="text1"/>
        </w:rPr>
        <w:lastRenderedPageBreak/>
        <w:br/>
        <w:t>• Installation would cause unreasonable damage to the premises or render the premises uninhabitable; or</w:t>
      </w:r>
    </w:p>
    <w:p w14:paraId="2D8465FC" w14:textId="038C5E9E" w:rsidR="003E5157" w:rsidRPr="008056D5" w:rsidRDefault="00000000">
      <w:pPr>
        <w:spacing w:after="60" w:line="276" w:lineRule="auto"/>
        <w:ind w:left="432" w:hanging="259"/>
        <w:rPr>
          <w:color w:val="000000" w:themeColor="text1"/>
        </w:rPr>
      </w:pPr>
      <w:r w:rsidRPr="008056D5">
        <w:rPr>
          <w:color w:val="000000" w:themeColor="text1"/>
        </w:rPr>
        <w:br/>
        <w:t>• The electrical supply required to power the device cannot be accommodated by the existing power service to the building, dwelling unit, or circuit.</w:t>
      </w:r>
    </w:p>
    <w:p w14:paraId="4B4934D6" w14:textId="3B16812E" w:rsidR="003E5157" w:rsidRPr="008056D5" w:rsidRDefault="00000000">
      <w:pPr>
        <w:spacing w:before="120" w:after="80" w:line="276" w:lineRule="auto"/>
        <w:rPr>
          <w:color w:val="000000" w:themeColor="text1"/>
        </w:rPr>
      </w:pPr>
      <w:r w:rsidRPr="008056D5">
        <w:rPr>
          <w:color w:val="000000" w:themeColor="text1"/>
        </w:rPr>
        <w:br/>
      </w:r>
      <w:r w:rsidRPr="008056D5">
        <w:rPr>
          <w:b/>
          <w:color w:val="000000" w:themeColor="text1"/>
          <w:sz w:val="26"/>
        </w:rPr>
        <w:t>ADDITIONAL RESTRICTIONS APPLICABLE TO WINDOW-MOUNTED PORTABLE COOLING DEVICES</w:t>
      </w:r>
    </w:p>
    <w:p w14:paraId="527CC9BC" w14:textId="77777777" w:rsidR="003E5157" w:rsidRPr="008056D5" w:rsidRDefault="00000000">
      <w:pPr>
        <w:spacing w:after="80" w:line="276" w:lineRule="auto"/>
        <w:rPr>
          <w:color w:val="000000" w:themeColor="text1"/>
        </w:rPr>
      </w:pPr>
      <w:r w:rsidRPr="008056D5">
        <w:rPr>
          <w:color w:val="000000" w:themeColor="text1"/>
        </w:rPr>
        <w:t>Landlord may prohibit or restrict installation of a window-mounted portable cooling device only if:</w:t>
      </w:r>
    </w:p>
    <w:p w14:paraId="185422E4" w14:textId="69669AE0" w:rsidR="003E5157" w:rsidRPr="008056D5" w:rsidRDefault="00000000">
      <w:pPr>
        <w:spacing w:after="60" w:line="276" w:lineRule="auto"/>
        <w:ind w:left="432" w:hanging="259"/>
        <w:rPr>
          <w:color w:val="000000" w:themeColor="text1"/>
        </w:rPr>
      </w:pPr>
      <w:r w:rsidRPr="008056D5">
        <w:rPr>
          <w:color w:val="000000" w:themeColor="text1"/>
        </w:rPr>
        <w:br/>
        <w:t xml:space="preserve">• The window is a necessary egress from the dwelling </w:t>
      </w:r>
      <w:proofErr w:type="gramStart"/>
      <w:r w:rsidRPr="008056D5">
        <w:rPr>
          <w:color w:val="000000" w:themeColor="text1"/>
        </w:rPr>
        <w:t>unit</w:t>
      </w:r>
      <w:proofErr w:type="gramEnd"/>
      <w:r w:rsidRPr="008056D5">
        <w:rPr>
          <w:color w:val="000000" w:themeColor="text1"/>
        </w:rPr>
        <w:t xml:space="preserve"> and the device would interfere with its use as </w:t>
      </w:r>
      <w:proofErr w:type="gramStart"/>
      <w:r w:rsidRPr="008056D5">
        <w:rPr>
          <w:color w:val="000000" w:themeColor="text1"/>
        </w:rPr>
        <w:t>egress;</w:t>
      </w:r>
      <w:proofErr w:type="gramEnd"/>
    </w:p>
    <w:p w14:paraId="6ECB4663" w14:textId="16927BEC" w:rsidR="003E5157" w:rsidRPr="008056D5" w:rsidRDefault="00000000">
      <w:pPr>
        <w:spacing w:after="60" w:line="276" w:lineRule="auto"/>
        <w:ind w:left="432" w:hanging="259"/>
        <w:rPr>
          <w:color w:val="000000" w:themeColor="text1"/>
        </w:rPr>
      </w:pPr>
      <w:r w:rsidRPr="008056D5">
        <w:rPr>
          <w:color w:val="000000" w:themeColor="text1"/>
        </w:rPr>
        <w:br/>
        <w:t xml:space="preserve">• The device would interfere with Tenant’s ability to lock a window that is accessible from </w:t>
      </w:r>
      <w:proofErr w:type="gramStart"/>
      <w:r w:rsidRPr="008056D5">
        <w:rPr>
          <w:color w:val="000000" w:themeColor="text1"/>
        </w:rPr>
        <w:t>outside;</w:t>
      </w:r>
      <w:proofErr w:type="gramEnd"/>
    </w:p>
    <w:p w14:paraId="075841B3" w14:textId="0CA8D040" w:rsidR="003E5157" w:rsidRDefault="00000000">
      <w:pPr>
        <w:spacing w:after="60" w:line="276" w:lineRule="auto"/>
        <w:ind w:left="432" w:hanging="259"/>
        <w:rPr>
          <w:color w:val="000000" w:themeColor="text1"/>
        </w:rPr>
      </w:pPr>
      <w:r w:rsidRPr="008056D5">
        <w:rPr>
          <w:color w:val="000000" w:themeColor="text1"/>
        </w:rPr>
        <w:br/>
        <w:t xml:space="preserve">• The device requires the excessive use of brackets or other hardware that would damage or void the warranty of the window or frame, puncture the exterior wall of the building, or otherwise cause significant </w:t>
      </w:r>
      <w:proofErr w:type="gramStart"/>
      <w:r w:rsidRPr="008056D5">
        <w:rPr>
          <w:color w:val="000000" w:themeColor="text1"/>
        </w:rPr>
        <w:t>damage;</w:t>
      </w:r>
      <w:proofErr w:type="gramEnd"/>
    </w:p>
    <w:p w14:paraId="333C286A" w14:textId="77777777" w:rsidR="008056D5" w:rsidRPr="008056D5" w:rsidRDefault="008056D5">
      <w:pPr>
        <w:spacing w:after="60" w:line="276" w:lineRule="auto"/>
        <w:ind w:left="432" w:hanging="259"/>
        <w:rPr>
          <w:color w:val="000000" w:themeColor="text1"/>
        </w:rPr>
      </w:pPr>
    </w:p>
    <w:p w14:paraId="5FDD1B8F" w14:textId="77777777" w:rsidR="003E5157" w:rsidRPr="008056D5" w:rsidRDefault="00000000" w:rsidP="008056D5">
      <w:pPr>
        <w:spacing w:after="60" w:line="276" w:lineRule="auto"/>
        <w:ind w:left="432"/>
        <w:rPr>
          <w:color w:val="000000" w:themeColor="text1"/>
        </w:rPr>
      </w:pPr>
      <w:r w:rsidRPr="008056D5">
        <w:rPr>
          <w:color w:val="000000" w:themeColor="text1"/>
        </w:rPr>
        <w:t>• The device cannot be secured in a way that prevents it from falling out of the window;</w:t>
      </w:r>
    </w:p>
    <w:p w14:paraId="40772B3E" w14:textId="4349CD9D" w:rsidR="003E5157" w:rsidRPr="008056D5" w:rsidRDefault="00000000">
      <w:pPr>
        <w:spacing w:after="60" w:line="276" w:lineRule="auto"/>
        <w:ind w:left="432" w:hanging="259"/>
        <w:rPr>
          <w:color w:val="000000" w:themeColor="text1"/>
        </w:rPr>
      </w:pPr>
      <w:r w:rsidRPr="008056D5">
        <w:rPr>
          <w:color w:val="000000" w:themeColor="text1"/>
        </w:rPr>
        <w:br/>
        <w:t>• Landlord’s insurance policy for the dwelling occupied by Tenant expressly restricts or prohibits the use of window-mounted portable cooling devices, and Landlord has provided written evidence of the insurance policy restriction or prohibition.</w:t>
      </w:r>
    </w:p>
    <w:p w14:paraId="36C2D1C0" w14:textId="0161D9E1" w:rsidR="003E5157" w:rsidRPr="008056D5" w:rsidRDefault="00000000">
      <w:pPr>
        <w:spacing w:before="80" w:after="80" w:line="276" w:lineRule="auto"/>
        <w:rPr>
          <w:color w:val="000000" w:themeColor="text1"/>
        </w:rPr>
      </w:pPr>
      <w:r w:rsidRPr="008056D5">
        <w:rPr>
          <w:color w:val="000000" w:themeColor="text1"/>
        </w:rPr>
        <w:br/>
        <w:t>As a condition of installation, Landlord may require that a portable cooling device be adequately drained to prevent damage to the dwelling unit or building.</w:t>
      </w:r>
    </w:p>
    <w:p w14:paraId="6AF57FA0" w14:textId="21F0380D" w:rsidR="003E5157" w:rsidRPr="008056D5" w:rsidRDefault="00000000">
      <w:pPr>
        <w:spacing w:before="120" w:after="80" w:line="276" w:lineRule="auto"/>
        <w:rPr>
          <w:color w:val="000000" w:themeColor="text1"/>
        </w:rPr>
      </w:pPr>
      <w:r w:rsidRPr="008056D5">
        <w:rPr>
          <w:color w:val="000000" w:themeColor="text1"/>
        </w:rPr>
        <w:br/>
      </w:r>
      <w:r w:rsidRPr="008056D5">
        <w:rPr>
          <w:b/>
          <w:color w:val="000000" w:themeColor="text1"/>
          <w:sz w:val="26"/>
        </w:rPr>
        <w:t>ADDITIONAL STATUTORY PROVISIONS</w:t>
      </w:r>
    </w:p>
    <w:p w14:paraId="672E04E6" w14:textId="77777777" w:rsidR="003E5157" w:rsidRPr="008056D5" w:rsidRDefault="00000000">
      <w:pPr>
        <w:spacing w:after="80" w:line="276" w:lineRule="auto"/>
        <w:rPr>
          <w:color w:val="000000" w:themeColor="text1"/>
        </w:rPr>
      </w:pPr>
      <w:r w:rsidRPr="008056D5">
        <w:rPr>
          <w:color w:val="000000" w:themeColor="text1"/>
        </w:rPr>
        <w:t>If Landlord restricts or prohibits installation of window-mounted portable cooling devices, Landlord must notify tenants in the lease of their rights, responsibilities, and any restrictions or prohibitions related to installation.</w:t>
      </w:r>
    </w:p>
    <w:p w14:paraId="6B7EDB6C" w14:textId="77777777" w:rsidR="003E5157" w:rsidRPr="008056D5" w:rsidRDefault="00000000">
      <w:pPr>
        <w:spacing w:after="60" w:line="276" w:lineRule="auto"/>
        <w:ind w:left="432" w:hanging="259"/>
        <w:rPr>
          <w:color w:val="000000" w:themeColor="text1"/>
        </w:rPr>
      </w:pPr>
      <w:r w:rsidRPr="008056D5">
        <w:rPr>
          <w:color w:val="000000" w:themeColor="text1"/>
        </w:rPr>
        <w:t>• Landlord is immune from liability for any claim for damages, injury, or death caused by a portable cooling device installed by Tenant.</w:t>
      </w:r>
    </w:p>
    <w:p w14:paraId="7CB49F57" w14:textId="77777777" w:rsidR="003E5157" w:rsidRPr="008056D5" w:rsidRDefault="00000000">
      <w:pPr>
        <w:spacing w:after="60" w:line="276" w:lineRule="auto"/>
        <w:ind w:left="432" w:hanging="259"/>
        <w:rPr>
          <w:color w:val="000000" w:themeColor="text1"/>
        </w:rPr>
      </w:pPr>
      <w:r w:rsidRPr="008056D5">
        <w:rPr>
          <w:color w:val="000000" w:themeColor="text1"/>
        </w:rPr>
        <w:t>• Nothing in this Addendum limits Landlord’s obligations to provide reasonable accommodations under existing state and federal law.</w:t>
      </w:r>
    </w:p>
    <w:p w14:paraId="3851B608" w14:textId="77777777" w:rsidR="003E5157" w:rsidRPr="008056D5" w:rsidRDefault="00000000">
      <w:pPr>
        <w:spacing w:after="60" w:line="276" w:lineRule="auto"/>
        <w:ind w:left="432" w:hanging="259"/>
        <w:rPr>
          <w:color w:val="000000" w:themeColor="text1"/>
        </w:rPr>
      </w:pPr>
      <w:r w:rsidRPr="008056D5">
        <w:rPr>
          <w:color w:val="000000" w:themeColor="text1"/>
        </w:rPr>
        <w:lastRenderedPageBreak/>
        <w:t>• Landlord is not responsible for any interruption in electrical service resulting from the installation of a portable cooling device that is not caused by Landlord, including interruptions caused by an electrical supply’s inability to accommodate use of a portable cooling device.</w:t>
      </w:r>
    </w:p>
    <w:p w14:paraId="31C11A43" w14:textId="77777777" w:rsidR="003E5157" w:rsidRPr="008056D5" w:rsidRDefault="00000000">
      <w:pPr>
        <w:spacing w:after="60" w:line="276" w:lineRule="auto"/>
        <w:ind w:left="432" w:hanging="259"/>
        <w:rPr>
          <w:color w:val="000000" w:themeColor="text1"/>
        </w:rPr>
      </w:pPr>
      <w:r w:rsidRPr="008056D5">
        <w:rPr>
          <w:color w:val="000000" w:themeColor="text1"/>
        </w:rPr>
        <w:t>• Nothing in this Addendum precludes Landlord from retaining a portion of the security deposit for a lawful purpose under RCW 59.18.280.</w:t>
      </w:r>
    </w:p>
    <w:p w14:paraId="58194F82" w14:textId="77777777" w:rsidR="003E5157" w:rsidRPr="008056D5" w:rsidRDefault="00000000">
      <w:pPr>
        <w:spacing w:after="60" w:line="276" w:lineRule="auto"/>
        <w:ind w:left="432" w:hanging="259"/>
        <w:rPr>
          <w:color w:val="000000" w:themeColor="text1"/>
        </w:rPr>
      </w:pPr>
      <w:r w:rsidRPr="008056D5">
        <w:rPr>
          <w:color w:val="000000" w:themeColor="text1"/>
        </w:rPr>
        <w:t>• For purposes of this Addendum, a “window-mounted portable cooling device” does not include a saddle-mounted portable cooling device, a u-shaped portable cooling device, or a floor-mounted device connected to a window for air exchange or ventilation.</w:t>
      </w:r>
    </w:p>
    <w:p w14:paraId="5E0C1FE4" w14:textId="77777777" w:rsidR="003E5157" w:rsidRPr="008056D5" w:rsidRDefault="003E5157">
      <w:pPr>
        <w:spacing w:line="276" w:lineRule="auto"/>
        <w:rPr>
          <w:color w:val="000000" w:themeColor="text1"/>
        </w:rPr>
      </w:pPr>
    </w:p>
    <w:p w14:paraId="12305CBA" w14:textId="77777777" w:rsidR="003E5157" w:rsidRPr="008056D5" w:rsidRDefault="00000000">
      <w:pPr>
        <w:spacing w:after="200" w:line="276" w:lineRule="auto"/>
        <w:rPr>
          <w:color w:val="000000" w:themeColor="text1"/>
        </w:rPr>
      </w:pPr>
      <w:r w:rsidRPr="008056D5">
        <w:rPr>
          <w:color w:val="000000" w:themeColor="text1"/>
        </w:rPr>
        <w:t>Landlord or Authorized Agent: ________________________________    Date: ____________</w:t>
      </w:r>
    </w:p>
    <w:p w14:paraId="69245A71" w14:textId="77777777" w:rsidR="008056D5" w:rsidRPr="008056D5" w:rsidRDefault="008056D5">
      <w:pPr>
        <w:spacing w:after="200" w:line="276" w:lineRule="auto"/>
        <w:rPr>
          <w:color w:val="000000" w:themeColor="text1"/>
        </w:rPr>
      </w:pPr>
    </w:p>
    <w:p w14:paraId="6461F873" w14:textId="6641108A" w:rsidR="003E5157" w:rsidRPr="008056D5" w:rsidRDefault="00000000">
      <w:pPr>
        <w:spacing w:after="200" w:line="276" w:lineRule="auto"/>
        <w:rPr>
          <w:color w:val="000000" w:themeColor="text1"/>
        </w:rPr>
      </w:pPr>
      <w:r w:rsidRPr="008056D5">
        <w:rPr>
          <w:color w:val="000000" w:themeColor="text1"/>
        </w:rPr>
        <w:t>Tenant: ________________________________    Date: ____________</w:t>
      </w:r>
    </w:p>
    <w:p w14:paraId="1D854C6A" w14:textId="77777777" w:rsidR="003E5157" w:rsidRPr="008056D5" w:rsidRDefault="00000000">
      <w:pPr>
        <w:spacing w:after="200" w:line="276" w:lineRule="auto"/>
        <w:rPr>
          <w:color w:val="000000" w:themeColor="text1"/>
        </w:rPr>
      </w:pPr>
      <w:r w:rsidRPr="008056D5">
        <w:rPr>
          <w:color w:val="000000" w:themeColor="text1"/>
        </w:rPr>
        <w:t>Tenant: ________________________________    Date: ____________</w:t>
      </w:r>
    </w:p>
    <w:p w14:paraId="1DD142EB" w14:textId="77777777" w:rsidR="003E5157" w:rsidRPr="008056D5" w:rsidRDefault="00000000">
      <w:pPr>
        <w:spacing w:after="200" w:line="276" w:lineRule="auto"/>
        <w:rPr>
          <w:color w:val="000000" w:themeColor="text1"/>
        </w:rPr>
      </w:pPr>
      <w:r w:rsidRPr="008056D5">
        <w:rPr>
          <w:color w:val="000000" w:themeColor="text1"/>
        </w:rPr>
        <w:t>Tenant: ________________________________    Date: ____________</w:t>
      </w:r>
    </w:p>
    <w:p w14:paraId="000104FF" w14:textId="77777777" w:rsidR="003E5157" w:rsidRPr="008056D5" w:rsidRDefault="00000000">
      <w:pPr>
        <w:spacing w:after="200" w:line="276" w:lineRule="auto"/>
        <w:rPr>
          <w:color w:val="000000" w:themeColor="text1"/>
        </w:rPr>
      </w:pPr>
      <w:r w:rsidRPr="008056D5">
        <w:rPr>
          <w:color w:val="000000" w:themeColor="text1"/>
        </w:rPr>
        <w:t>Tenant: ________________________________    Date: ____________</w:t>
      </w:r>
    </w:p>
    <w:p w14:paraId="42295306" w14:textId="77777777" w:rsidR="003E5157" w:rsidRPr="008056D5" w:rsidRDefault="00000000">
      <w:pPr>
        <w:jc w:val="center"/>
        <w:rPr>
          <w:color w:val="000000" w:themeColor="text1"/>
        </w:rPr>
      </w:pPr>
      <w:r w:rsidRPr="008056D5">
        <w:rPr>
          <w:color w:val="000000" w:themeColor="text1"/>
        </w:rPr>
        <w:br w:type="page"/>
      </w:r>
      <w:r w:rsidRPr="008056D5">
        <w:rPr>
          <w:b/>
          <w:color w:val="000000" w:themeColor="text1"/>
          <w:sz w:val="30"/>
        </w:rPr>
        <w:lastRenderedPageBreak/>
        <w:t>OPTIONAL COMPANY-SPECIFIC PROCEDURES (OPTIONAL PAGE 2)</w:t>
      </w:r>
    </w:p>
    <w:p w14:paraId="4662E359" w14:textId="77777777" w:rsidR="003E5157" w:rsidRPr="008056D5" w:rsidRDefault="00000000">
      <w:pPr>
        <w:spacing w:after="200" w:line="276" w:lineRule="auto"/>
        <w:rPr>
          <w:color w:val="000000" w:themeColor="text1"/>
        </w:rPr>
      </w:pPr>
      <w:r w:rsidRPr="008056D5">
        <w:rPr>
          <w:i/>
          <w:color w:val="000000" w:themeColor="text1"/>
          <w:sz w:val="22"/>
        </w:rPr>
        <w:t>This page is optional and is not required by ESSB 6200. Any added language should remain consistent with Washington law and fair housing obligations.</w:t>
      </w:r>
    </w:p>
    <w:p w14:paraId="5AB8B0B0" w14:textId="77777777" w:rsidR="003E5157" w:rsidRPr="008056D5" w:rsidRDefault="00000000">
      <w:pPr>
        <w:spacing w:after="60" w:line="276" w:lineRule="auto"/>
        <w:ind w:left="432" w:hanging="259"/>
        <w:rPr>
          <w:color w:val="000000" w:themeColor="text1"/>
        </w:rPr>
      </w:pPr>
      <w:r w:rsidRPr="008056D5">
        <w:rPr>
          <w:color w:val="000000" w:themeColor="text1"/>
          <w:sz w:val="22"/>
        </w:rPr>
        <w:t>• Method for delivering the required two-day installation notice (email / portal / written notice): _____________________________</w:t>
      </w:r>
    </w:p>
    <w:p w14:paraId="7A5F243B" w14:textId="77777777" w:rsidR="003E5157" w:rsidRPr="008056D5" w:rsidRDefault="00000000">
      <w:pPr>
        <w:spacing w:after="60" w:line="276" w:lineRule="auto"/>
        <w:ind w:left="432" w:hanging="259"/>
        <w:rPr>
          <w:color w:val="000000" w:themeColor="text1"/>
        </w:rPr>
      </w:pPr>
      <w:r w:rsidRPr="008056D5">
        <w:rPr>
          <w:color w:val="000000" w:themeColor="text1"/>
          <w:sz w:val="22"/>
        </w:rPr>
        <w:t>• Property-specific windows or locations that are necessary egress or present security concerns: _________________________________</w:t>
      </w:r>
    </w:p>
    <w:p w14:paraId="2EFDD289" w14:textId="77777777" w:rsidR="003E5157" w:rsidRPr="008056D5" w:rsidRDefault="00000000">
      <w:pPr>
        <w:spacing w:after="60" w:line="276" w:lineRule="auto"/>
        <w:ind w:left="432" w:hanging="259"/>
        <w:rPr>
          <w:color w:val="000000" w:themeColor="text1"/>
        </w:rPr>
      </w:pPr>
      <w:r w:rsidRPr="008056D5">
        <w:rPr>
          <w:color w:val="000000" w:themeColor="text1"/>
          <w:sz w:val="22"/>
        </w:rPr>
        <w:t>• Post-install inspection scheduling contact and process: _________________________________________________________________</w:t>
      </w:r>
    </w:p>
    <w:p w14:paraId="5A82A936" w14:textId="77777777" w:rsidR="003E5157" w:rsidRPr="008056D5" w:rsidRDefault="00000000">
      <w:pPr>
        <w:spacing w:after="60" w:line="276" w:lineRule="auto"/>
        <w:ind w:left="432" w:hanging="259"/>
        <w:rPr>
          <w:color w:val="000000" w:themeColor="text1"/>
        </w:rPr>
      </w:pPr>
      <w:r w:rsidRPr="008056D5">
        <w:rPr>
          <w:color w:val="000000" w:themeColor="text1"/>
          <w:sz w:val="22"/>
        </w:rPr>
        <w:t>• Property-specific drainage or condensate instructions consistent with manufacturer guidance: _________________________________</w:t>
      </w:r>
    </w:p>
    <w:p w14:paraId="61A2557B" w14:textId="77777777" w:rsidR="003E5157" w:rsidRPr="008056D5" w:rsidRDefault="00000000">
      <w:pPr>
        <w:spacing w:after="60" w:line="276" w:lineRule="auto"/>
        <w:ind w:left="432" w:hanging="259"/>
        <w:rPr>
          <w:color w:val="000000" w:themeColor="text1"/>
        </w:rPr>
      </w:pPr>
      <w:r w:rsidRPr="008056D5">
        <w:rPr>
          <w:color w:val="000000" w:themeColor="text1"/>
          <w:sz w:val="22"/>
        </w:rPr>
        <w:t>• Insurance-based restriction, if any, and location of written evidence provided to Tenant: _____________________________________</w:t>
      </w:r>
    </w:p>
    <w:p w14:paraId="2BB639DC" w14:textId="77777777" w:rsidR="003E5157" w:rsidRPr="008056D5" w:rsidRDefault="00000000">
      <w:pPr>
        <w:spacing w:after="60" w:line="276" w:lineRule="auto"/>
        <w:ind w:left="432" w:hanging="259"/>
        <w:rPr>
          <w:color w:val="000000" w:themeColor="text1"/>
        </w:rPr>
      </w:pPr>
      <w:r w:rsidRPr="008056D5">
        <w:rPr>
          <w:color w:val="000000" w:themeColor="text1"/>
          <w:sz w:val="22"/>
        </w:rPr>
        <w:t>• Any additional company-specific instructions must remain consistent with state law and may not impose prohibited fees: ________</w:t>
      </w:r>
    </w:p>
    <w:sectPr w:rsidR="003E5157" w:rsidRPr="008056D5">
      <w:pgSz w:w="12240" w:h="15840"/>
      <w:pgMar w:top="1224"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F59A6"/>
    <w:multiLevelType w:val="hybridMultilevel"/>
    <w:tmpl w:val="DFD0C4DA"/>
    <w:lvl w:ilvl="0" w:tplc="7BB2F01E">
      <w:numFmt w:val="bullet"/>
      <w:lvlText w:val="•"/>
      <w:lvlJc w:val="left"/>
      <w:pPr>
        <w:ind w:left="719" w:hanging="180"/>
      </w:pPr>
      <w:rPr>
        <w:rFonts w:ascii="Helvetica" w:eastAsia="Helvetica" w:hAnsi="Helvetica" w:cs="Helvetica" w:hint="default"/>
        <w:b w:val="0"/>
        <w:bCs w:val="0"/>
        <w:i w:val="0"/>
        <w:iCs w:val="0"/>
        <w:color w:val="231F20"/>
        <w:spacing w:val="0"/>
        <w:w w:val="100"/>
        <w:sz w:val="17"/>
        <w:szCs w:val="17"/>
        <w:lang w:val="en-US" w:eastAsia="en-US" w:bidi="ar-SA"/>
      </w:rPr>
    </w:lvl>
    <w:lvl w:ilvl="1" w:tplc="4E14B3EA">
      <w:numFmt w:val="bullet"/>
      <w:lvlText w:val="•"/>
      <w:lvlJc w:val="left"/>
      <w:pPr>
        <w:ind w:left="1764" w:hanging="180"/>
      </w:pPr>
      <w:rPr>
        <w:rFonts w:hint="default"/>
        <w:lang w:val="en-US" w:eastAsia="en-US" w:bidi="ar-SA"/>
      </w:rPr>
    </w:lvl>
    <w:lvl w:ilvl="2" w:tplc="B2E8FEE0">
      <w:numFmt w:val="bullet"/>
      <w:lvlText w:val="•"/>
      <w:lvlJc w:val="left"/>
      <w:pPr>
        <w:ind w:left="2808" w:hanging="180"/>
      </w:pPr>
      <w:rPr>
        <w:rFonts w:hint="default"/>
        <w:lang w:val="en-US" w:eastAsia="en-US" w:bidi="ar-SA"/>
      </w:rPr>
    </w:lvl>
    <w:lvl w:ilvl="3" w:tplc="668204DA">
      <w:numFmt w:val="bullet"/>
      <w:lvlText w:val="•"/>
      <w:lvlJc w:val="left"/>
      <w:pPr>
        <w:ind w:left="3852" w:hanging="180"/>
      </w:pPr>
      <w:rPr>
        <w:rFonts w:hint="default"/>
        <w:lang w:val="en-US" w:eastAsia="en-US" w:bidi="ar-SA"/>
      </w:rPr>
    </w:lvl>
    <w:lvl w:ilvl="4" w:tplc="8D64B5BC">
      <w:numFmt w:val="bullet"/>
      <w:lvlText w:val="•"/>
      <w:lvlJc w:val="left"/>
      <w:pPr>
        <w:ind w:left="4896" w:hanging="180"/>
      </w:pPr>
      <w:rPr>
        <w:rFonts w:hint="default"/>
        <w:lang w:val="en-US" w:eastAsia="en-US" w:bidi="ar-SA"/>
      </w:rPr>
    </w:lvl>
    <w:lvl w:ilvl="5" w:tplc="7D2689D8">
      <w:numFmt w:val="bullet"/>
      <w:lvlText w:val="•"/>
      <w:lvlJc w:val="left"/>
      <w:pPr>
        <w:ind w:left="5940" w:hanging="180"/>
      </w:pPr>
      <w:rPr>
        <w:rFonts w:hint="default"/>
        <w:lang w:val="en-US" w:eastAsia="en-US" w:bidi="ar-SA"/>
      </w:rPr>
    </w:lvl>
    <w:lvl w:ilvl="6" w:tplc="C0F6287A">
      <w:numFmt w:val="bullet"/>
      <w:lvlText w:val="•"/>
      <w:lvlJc w:val="left"/>
      <w:pPr>
        <w:ind w:left="6984" w:hanging="180"/>
      </w:pPr>
      <w:rPr>
        <w:rFonts w:hint="default"/>
        <w:lang w:val="en-US" w:eastAsia="en-US" w:bidi="ar-SA"/>
      </w:rPr>
    </w:lvl>
    <w:lvl w:ilvl="7" w:tplc="49D0402C">
      <w:numFmt w:val="bullet"/>
      <w:lvlText w:val="•"/>
      <w:lvlJc w:val="left"/>
      <w:pPr>
        <w:ind w:left="8028" w:hanging="180"/>
      </w:pPr>
      <w:rPr>
        <w:rFonts w:hint="default"/>
        <w:lang w:val="en-US" w:eastAsia="en-US" w:bidi="ar-SA"/>
      </w:rPr>
    </w:lvl>
    <w:lvl w:ilvl="8" w:tplc="542ED32E">
      <w:numFmt w:val="bullet"/>
      <w:lvlText w:val="•"/>
      <w:lvlJc w:val="left"/>
      <w:pPr>
        <w:ind w:left="9072" w:hanging="180"/>
      </w:pPr>
      <w:rPr>
        <w:rFonts w:hint="default"/>
        <w:lang w:val="en-US" w:eastAsia="en-US" w:bidi="ar-SA"/>
      </w:rPr>
    </w:lvl>
  </w:abstractNum>
  <w:num w:numId="1" w16cid:durableId="148492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09"/>
    <w:rsid w:val="001F3519"/>
    <w:rsid w:val="002D2383"/>
    <w:rsid w:val="003E5157"/>
    <w:rsid w:val="005945B6"/>
    <w:rsid w:val="00710209"/>
    <w:rsid w:val="00731267"/>
    <w:rsid w:val="007D7E39"/>
    <w:rsid w:val="008056D5"/>
    <w:rsid w:val="00B7286A"/>
    <w:rsid w:val="00C054A2"/>
    <w:rsid w:val="00C53DCE"/>
    <w:rsid w:val="00DB44C5"/>
    <w:rsid w:val="00ED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78858A"/>
  <w15:chartTrackingRefBased/>
  <w15:docId w15:val="{83A5F9C4-E982-044B-AE56-D1D5611F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rPr>
  </w:style>
  <w:style w:type="paragraph" w:styleId="Heading1">
    <w:name w:val="heading 1"/>
    <w:basedOn w:val="Normal"/>
    <w:next w:val="Normal"/>
    <w:link w:val="Heading1Char"/>
    <w:uiPriority w:val="9"/>
    <w:qFormat/>
    <w:rsid w:val="00710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209"/>
    <w:rPr>
      <w:rFonts w:eastAsiaTheme="majorEastAsia" w:cstheme="majorBidi"/>
      <w:color w:val="272727" w:themeColor="text1" w:themeTint="D8"/>
    </w:rPr>
  </w:style>
  <w:style w:type="paragraph" w:styleId="Title">
    <w:name w:val="Title"/>
    <w:basedOn w:val="Normal"/>
    <w:next w:val="Normal"/>
    <w:link w:val="TitleChar"/>
    <w:uiPriority w:val="10"/>
    <w:qFormat/>
    <w:rsid w:val="00710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209"/>
    <w:pPr>
      <w:spacing w:before="160"/>
      <w:jc w:val="center"/>
    </w:pPr>
    <w:rPr>
      <w:i/>
      <w:iCs/>
      <w:color w:val="404040" w:themeColor="text1" w:themeTint="BF"/>
    </w:rPr>
  </w:style>
  <w:style w:type="character" w:customStyle="1" w:styleId="QuoteChar">
    <w:name w:val="Quote Char"/>
    <w:basedOn w:val="DefaultParagraphFont"/>
    <w:link w:val="Quote"/>
    <w:uiPriority w:val="29"/>
    <w:rsid w:val="00710209"/>
    <w:rPr>
      <w:i/>
      <w:iCs/>
      <w:color w:val="404040" w:themeColor="text1" w:themeTint="BF"/>
    </w:rPr>
  </w:style>
  <w:style w:type="paragraph" w:styleId="ListParagraph">
    <w:name w:val="List Paragraph"/>
    <w:basedOn w:val="Normal"/>
    <w:uiPriority w:val="34"/>
    <w:qFormat/>
    <w:rsid w:val="00710209"/>
    <w:pPr>
      <w:ind w:left="720"/>
      <w:contextualSpacing/>
    </w:pPr>
  </w:style>
  <w:style w:type="character" w:styleId="IntenseEmphasis">
    <w:name w:val="Intense Emphasis"/>
    <w:basedOn w:val="DefaultParagraphFont"/>
    <w:uiPriority w:val="21"/>
    <w:qFormat/>
    <w:rsid w:val="00710209"/>
    <w:rPr>
      <w:i/>
      <w:iCs/>
      <w:color w:val="0F4761" w:themeColor="accent1" w:themeShade="BF"/>
    </w:rPr>
  </w:style>
  <w:style w:type="paragraph" w:styleId="IntenseQuote">
    <w:name w:val="Intense Quote"/>
    <w:basedOn w:val="Normal"/>
    <w:next w:val="Normal"/>
    <w:link w:val="IntenseQuoteChar"/>
    <w:uiPriority w:val="30"/>
    <w:qFormat/>
    <w:rsid w:val="00710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209"/>
    <w:rPr>
      <w:i/>
      <w:iCs/>
      <w:color w:val="0F4761" w:themeColor="accent1" w:themeShade="BF"/>
    </w:rPr>
  </w:style>
  <w:style w:type="character" w:styleId="IntenseReference">
    <w:name w:val="Intense Reference"/>
    <w:basedOn w:val="DefaultParagraphFont"/>
    <w:uiPriority w:val="32"/>
    <w:qFormat/>
    <w:rsid w:val="007102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731</Words>
  <Characters>4802</Characters>
  <Application>Microsoft Office Word</Application>
  <DocSecurity>0</DocSecurity>
  <Lines>90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Henderson</dc:creator>
  <cp:keywords/>
  <dc:description/>
  <cp:lastModifiedBy>Jim Henderson</cp:lastModifiedBy>
  <cp:revision>2</cp:revision>
  <dcterms:created xsi:type="dcterms:W3CDTF">2026-04-29T23:53:00Z</dcterms:created>
  <dcterms:modified xsi:type="dcterms:W3CDTF">2026-04-29T23:53:00Z</dcterms:modified>
</cp:coreProperties>
</file>